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F7" w:rsidRDefault="00FB10F7">
      <w:r w:rsidRPr="009F504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0</wp:posOffset>
            </wp:positionV>
            <wp:extent cx="1430655" cy="1760220"/>
            <wp:effectExtent l="0" t="0" r="4445" b="5080"/>
            <wp:wrapTight wrapText="bothSides">
              <wp:wrapPolygon edited="0">
                <wp:start x="0" y="0"/>
                <wp:lineTo x="0" y="21506"/>
                <wp:lineTo x="21475" y="21506"/>
                <wp:lineTo x="21475" y="0"/>
                <wp:lineTo x="0" y="0"/>
              </wp:wrapPolygon>
            </wp:wrapTight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370" w:rsidRPr="00FB10F7" w:rsidRDefault="00585370" w:rsidP="00FB10F7">
      <w:pPr>
        <w:jc w:val="center"/>
        <w:rPr>
          <w:b/>
        </w:rPr>
      </w:pPr>
      <w:r w:rsidRPr="00FB10F7">
        <w:rPr>
          <w:b/>
        </w:rPr>
        <w:t>Society for the History of Women in the Americas Annual Conference</w:t>
      </w:r>
    </w:p>
    <w:p w:rsidR="005C2EEB" w:rsidRDefault="005C2EEB" w:rsidP="00FB10F7">
      <w:pPr>
        <w:jc w:val="center"/>
        <w:rPr>
          <w:b/>
        </w:rPr>
      </w:pPr>
    </w:p>
    <w:p w:rsidR="00FB10F7" w:rsidRDefault="00585370" w:rsidP="00FB10F7">
      <w:pPr>
        <w:jc w:val="center"/>
        <w:rPr>
          <w:b/>
        </w:rPr>
      </w:pPr>
      <w:r w:rsidRPr="00FB10F7">
        <w:rPr>
          <w:b/>
        </w:rPr>
        <w:t>Friday 5</w:t>
      </w:r>
      <w:r w:rsidRPr="00FB10F7">
        <w:rPr>
          <w:b/>
          <w:vertAlign w:val="superscript"/>
        </w:rPr>
        <w:t>th</w:t>
      </w:r>
      <w:r w:rsidRPr="00FB10F7">
        <w:rPr>
          <w:b/>
        </w:rPr>
        <w:t xml:space="preserve"> July 2019</w:t>
      </w:r>
    </w:p>
    <w:p w:rsidR="00585370" w:rsidRPr="00FB10F7" w:rsidRDefault="00585370" w:rsidP="00FB10F7">
      <w:pPr>
        <w:jc w:val="center"/>
        <w:rPr>
          <w:b/>
        </w:rPr>
      </w:pPr>
      <w:r w:rsidRPr="00FB10F7">
        <w:rPr>
          <w:b/>
        </w:rPr>
        <w:t>University of Reading</w:t>
      </w:r>
    </w:p>
    <w:p w:rsidR="00FB10F7" w:rsidRDefault="00FB10F7"/>
    <w:p w:rsidR="00FB10F7" w:rsidRDefault="00FB10F7"/>
    <w:p w:rsidR="00585370" w:rsidRDefault="00585370">
      <w:r>
        <w:t xml:space="preserve">The Society for the History of Women in the Americas (SHAW) welcomes proposals for its annual conference, co-organised with the Department of History at the University of Reading. </w:t>
      </w:r>
    </w:p>
    <w:p w:rsidR="00F87EE5" w:rsidRDefault="00F87EE5"/>
    <w:p w:rsidR="005C2EEB" w:rsidRDefault="005C2EEB" w:rsidP="00102C46">
      <w:r>
        <w:t>This year</w:t>
      </w:r>
      <w:r w:rsidR="00677652">
        <w:t xml:space="preserve"> marks 1</w:t>
      </w:r>
      <w:r w:rsidR="00102C46">
        <w:t>00 years since</w:t>
      </w:r>
      <w:r w:rsidR="00F87EE5">
        <w:t xml:space="preserve"> the US</w:t>
      </w:r>
      <w:r w:rsidR="00102C46">
        <w:t xml:space="preserve"> Congress passed the proposed 19</w:t>
      </w:r>
      <w:r w:rsidR="00102C46" w:rsidRPr="00102C46">
        <w:rPr>
          <w:vertAlign w:val="superscript"/>
        </w:rPr>
        <w:t>th</w:t>
      </w:r>
      <w:r w:rsidR="00102C46">
        <w:t xml:space="preserve"> Amendment, sent to states and then ra</w:t>
      </w:r>
      <w:r w:rsidR="00C76B2C">
        <w:t>tified in 1920. It also marks 15</w:t>
      </w:r>
      <w:r w:rsidR="00102C46">
        <w:t>0 years since the Wyoming Constitution gave women the right to vote in 1869</w:t>
      </w:r>
      <w:r>
        <w:t xml:space="preserve">. </w:t>
      </w:r>
    </w:p>
    <w:p w:rsidR="005C2EEB" w:rsidRDefault="005C2EEB" w:rsidP="00102C46"/>
    <w:p w:rsidR="00585370" w:rsidRDefault="005C2EEB" w:rsidP="00102C46">
      <w:r>
        <w:t xml:space="preserve">So, we encourage </w:t>
      </w:r>
      <w:r w:rsidR="00102C46">
        <w:t>proposals</w:t>
      </w:r>
      <w:r>
        <w:t xml:space="preserve"> for papers, panels or roundtables</w:t>
      </w:r>
      <w:r w:rsidR="00102C46">
        <w:t xml:space="preserve"> that engage with the themes of women and citizenship and women’s relationship with, and resistance to</w:t>
      </w:r>
      <w:r w:rsidR="00C76B2C">
        <w:t>,</w:t>
      </w:r>
      <w:r w:rsidR="00102C46">
        <w:t xml:space="preserve"> the state. We also welcome proposals that engage with ideas about women’s legal personhood, how we think about womanhood, practices of protests, and </w:t>
      </w:r>
      <w:r w:rsidR="00677652">
        <w:t>that encourage us to think beyond binaries.</w:t>
      </w:r>
      <w:r>
        <w:t xml:space="preserve"> More broadly, we will consider</w:t>
      </w:r>
      <w:r w:rsidR="00677652">
        <w:t xml:space="preserve"> proposals on any theme related to the history of women in the Americas.  </w:t>
      </w:r>
    </w:p>
    <w:p w:rsidR="00585370" w:rsidRDefault="00585370"/>
    <w:p w:rsidR="00585370" w:rsidRDefault="00102C46">
      <w:r>
        <w:t>The conference welcome</w:t>
      </w:r>
      <w:r w:rsidR="00585370">
        <w:t xml:space="preserve">s proposals from </w:t>
      </w:r>
      <w:r>
        <w:t xml:space="preserve">academics </w:t>
      </w:r>
      <w:r w:rsidR="00585370">
        <w:t>at any stage of their career, especially graduate stu</w:t>
      </w:r>
      <w:r>
        <w:t xml:space="preserve">dents, as well as those active in civil society groups. </w:t>
      </w:r>
      <w:bookmarkStart w:id="0" w:name="_GoBack"/>
      <w:bookmarkEnd w:id="0"/>
    </w:p>
    <w:p w:rsidR="00102C46" w:rsidRDefault="00102C46"/>
    <w:p w:rsidR="005C2EEB" w:rsidRPr="0091254A" w:rsidRDefault="005C2EEB" w:rsidP="005C2EEB">
      <w:pPr>
        <w:rPr>
          <w:rFonts w:ascii="Times New Roman" w:eastAsia="Times New Roman" w:hAnsi="Times New Roman" w:cs="Times New Roman"/>
        </w:rPr>
      </w:pPr>
      <w:r>
        <w:t xml:space="preserve">The keynote lecture will be delivered by Professor Barbara Savage, University of Pennsylvania and </w:t>
      </w:r>
      <w:r w:rsidRPr="0091254A">
        <w:rPr>
          <w:rFonts w:eastAsia="Times New Roman" w:cs="Arial"/>
          <w:bCs/>
          <w:iCs/>
          <w:color w:val="000000"/>
        </w:rPr>
        <w:t xml:space="preserve">Harmsworth Visiting Professor of American History, </w:t>
      </w:r>
      <w:proofErr w:type="spellStart"/>
      <w:r w:rsidRPr="0091254A">
        <w:rPr>
          <w:rFonts w:eastAsia="Times New Roman" w:cs="Arial"/>
          <w:bCs/>
          <w:iCs/>
          <w:color w:val="000000"/>
        </w:rPr>
        <w:t>Rothermere</w:t>
      </w:r>
      <w:proofErr w:type="spellEnd"/>
      <w:r w:rsidRPr="0091254A">
        <w:rPr>
          <w:rFonts w:eastAsia="Times New Roman" w:cs="Arial"/>
          <w:bCs/>
          <w:iCs/>
          <w:color w:val="000000"/>
        </w:rPr>
        <w:t xml:space="preserve"> American Institute</w:t>
      </w:r>
      <w:r>
        <w:t xml:space="preserve"> at the University of Oxford, 2018-19.</w:t>
      </w:r>
    </w:p>
    <w:p w:rsidR="005C2EEB" w:rsidRDefault="005C2EEB"/>
    <w:p w:rsidR="005C2EEB" w:rsidRDefault="005C2EEB">
      <w:r>
        <w:t>We invite 250 word abstracts for papers of 20 minutes length. For full panels and roundtable discussions, please include descriptions of all papers proposed.</w:t>
      </w:r>
    </w:p>
    <w:p w:rsidR="00BB5569" w:rsidRDefault="00BB5569"/>
    <w:p w:rsidR="00585370" w:rsidRDefault="00677652">
      <w:r>
        <w:t>Please submit abstracts along with a 100-word biography</w:t>
      </w:r>
      <w:r w:rsidR="005C2EEB">
        <w:t xml:space="preserve"> of each proposed speaker</w:t>
      </w:r>
      <w:r>
        <w:t xml:space="preserve"> to </w:t>
      </w:r>
      <w:hyperlink r:id="rId5" w:history="1">
        <w:r w:rsidRPr="006B2E78">
          <w:rPr>
            <w:rStyle w:val="Hyperlink"/>
          </w:rPr>
          <w:t>shawsociety@gmail.com</w:t>
        </w:r>
      </w:hyperlink>
      <w:r>
        <w:t>, by 29</w:t>
      </w:r>
      <w:r w:rsidRPr="00677652">
        <w:rPr>
          <w:vertAlign w:val="superscript"/>
        </w:rPr>
        <w:t>th</w:t>
      </w:r>
      <w:r>
        <w:t xml:space="preserve"> March 2019. Papers chosen for the conference may be selected for inclusion in a special issue of </w:t>
      </w:r>
      <w:r w:rsidRPr="00C76B2C">
        <w:rPr>
          <w:i/>
        </w:rPr>
        <w:t>History of Women in the Americas</w:t>
      </w:r>
      <w:r>
        <w:t xml:space="preserve"> journal subject to peer review. </w:t>
      </w:r>
    </w:p>
    <w:p w:rsidR="00677652" w:rsidRDefault="00677652"/>
    <w:p w:rsidR="00677652" w:rsidRDefault="00677652">
      <w:r>
        <w:t xml:space="preserve">Financial support for the conference is provided by the University of Reading’s Diversity and Inclusion Fund, and the British Association for American Studies (BAAS). </w:t>
      </w:r>
    </w:p>
    <w:p w:rsidR="00585370" w:rsidRDefault="00585370"/>
    <w:p w:rsidR="0019379E" w:rsidRPr="0019379E" w:rsidRDefault="00F81B95" w:rsidP="0019379E">
      <w:pPr>
        <w:rPr>
          <w:rFonts w:ascii="Times New Roman" w:eastAsia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1230345" cy="47201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-uni-logo-sgraham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06" cy="47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79E" w:rsidRPr="0019379E">
        <w:t xml:space="preserve"> </w:t>
      </w:r>
      <w:r w:rsidR="0019379E">
        <w:tab/>
      </w:r>
      <w:r w:rsidR="0019379E">
        <w:tab/>
      </w:r>
      <w:r w:rsidR="007D4227" w:rsidRPr="0019379E">
        <w:rPr>
          <w:rFonts w:ascii="Times New Roman" w:eastAsia="Times New Roman" w:hAnsi="Times New Roman" w:cs="Times New Roman"/>
        </w:rPr>
        <w:fldChar w:fldCharType="begin"/>
      </w:r>
      <w:r w:rsidR="0019379E" w:rsidRPr="0019379E">
        <w:rPr>
          <w:rFonts w:ascii="Times New Roman" w:eastAsia="Times New Roman" w:hAnsi="Times New Roman" w:cs="Times New Roman"/>
        </w:rPr>
        <w:instrText xml:space="preserve"> INCLUDEPICTURE "http://www.baas.ac.uk/wp-content/uploads/2015/07/BAAS-Logotype-Horiz-CMYK-white.png" \* MERGEFORMATINET </w:instrText>
      </w:r>
      <w:r w:rsidR="007D4227" w:rsidRPr="0019379E">
        <w:rPr>
          <w:rFonts w:ascii="Times New Roman" w:eastAsia="Times New Roman" w:hAnsi="Times New Roman" w:cs="Times New Roman"/>
        </w:rPr>
        <w:fldChar w:fldCharType="separate"/>
      </w:r>
      <w:r w:rsidR="0019379E" w:rsidRPr="0019379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2030445" cy="485192"/>
            <wp:effectExtent l="25400" t="0" r="1555" b="0"/>
            <wp:docPr id="4" name="Picture 4" descr="Image result for british association american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association american stud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63" cy="5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27" w:rsidRPr="0019379E">
        <w:rPr>
          <w:rFonts w:ascii="Times New Roman" w:eastAsia="Times New Roman" w:hAnsi="Times New Roman" w:cs="Times New Roman"/>
        </w:rPr>
        <w:fldChar w:fldCharType="end"/>
      </w:r>
      <w:r w:rsidR="00A3015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000190" cy="1000708"/>
            <wp:effectExtent l="25400" t="0" r="0" b="0"/>
            <wp:docPr id="2" name="Picture 1" descr="wimpe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pel.pd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14" cy="100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03" w:rsidRDefault="00426B03"/>
    <w:sectPr w:rsidR="00426B03" w:rsidSect="00C73F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oNotTrackMoves/>
  <w:defaultTabStop w:val="720"/>
  <w:characterSpacingControl w:val="doNotCompress"/>
  <w:compat>
    <w:useFELayout/>
  </w:compat>
  <w:rsids>
    <w:rsidRoot w:val="00AA5900"/>
    <w:rsid w:val="00060F66"/>
    <w:rsid w:val="00102C46"/>
    <w:rsid w:val="0015435E"/>
    <w:rsid w:val="0019379E"/>
    <w:rsid w:val="001D05F3"/>
    <w:rsid w:val="00225FD4"/>
    <w:rsid w:val="002F74B4"/>
    <w:rsid w:val="00426B03"/>
    <w:rsid w:val="004F02A1"/>
    <w:rsid w:val="00585370"/>
    <w:rsid w:val="005A548E"/>
    <w:rsid w:val="005C2EEB"/>
    <w:rsid w:val="005E3E0E"/>
    <w:rsid w:val="00666BF5"/>
    <w:rsid w:val="00677652"/>
    <w:rsid w:val="007373BC"/>
    <w:rsid w:val="007377B8"/>
    <w:rsid w:val="007D4227"/>
    <w:rsid w:val="0091254A"/>
    <w:rsid w:val="009409BA"/>
    <w:rsid w:val="00A3015D"/>
    <w:rsid w:val="00AA5900"/>
    <w:rsid w:val="00B05A10"/>
    <w:rsid w:val="00BB5569"/>
    <w:rsid w:val="00C73FF4"/>
    <w:rsid w:val="00C76B2C"/>
    <w:rsid w:val="00D61460"/>
    <w:rsid w:val="00F57D1C"/>
    <w:rsid w:val="00F72C0C"/>
    <w:rsid w:val="00F81B95"/>
    <w:rsid w:val="00F87EE5"/>
    <w:rsid w:val="00FB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25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hawsociety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West</dc:creator>
  <cp:lastModifiedBy>admin</cp:lastModifiedBy>
  <cp:revision>2</cp:revision>
  <dcterms:created xsi:type="dcterms:W3CDTF">2019-02-24T18:54:00Z</dcterms:created>
  <dcterms:modified xsi:type="dcterms:W3CDTF">2019-02-24T18:54:00Z</dcterms:modified>
</cp:coreProperties>
</file>